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ACE" w:rsidRPr="00EC1491" w:rsidRDefault="00060ACE" w:rsidP="00060ACE">
      <w:pPr>
        <w:spacing w:after="0" w:line="480" w:lineRule="auto"/>
        <w:ind w:left="-993"/>
        <w:jc w:val="both"/>
        <w:rPr>
          <w:rFonts w:asciiTheme="majorHAnsi" w:hAnsiTheme="majorHAnsi" w:cstheme="majorBidi"/>
          <w:sz w:val="24"/>
          <w:szCs w:val="23"/>
          <w:lang w:val="en-US"/>
        </w:rPr>
      </w:pPr>
      <w:r w:rsidRPr="00976306">
        <w:rPr>
          <w:rFonts w:asciiTheme="majorHAnsi" w:hAnsiTheme="majorHAnsi" w:cstheme="majorBidi"/>
          <w:b/>
          <w:bCs/>
          <w:sz w:val="24"/>
          <w:szCs w:val="23"/>
          <w:lang w:val="en-US"/>
        </w:rPr>
        <w:t>Table</w:t>
      </w:r>
      <w:r w:rsidR="00042697">
        <w:rPr>
          <w:rFonts w:asciiTheme="majorHAnsi" w:hAnsiTheme="majorHAnsi" w:cstheme="majorBidi"/>
          <w:b/>
          <w:bCs/>
          <w:sz w:val="24"/>
          <w:szCs w:val="23"/>
          <w:lang w:val="en-US"/>
        </w:rPr>
        <w:t xml:space="preserve"> 1</w:t>
      </w:r>
      <w:r w:rsidRPr="00976306">
        <w:rPr>
          <w:rFonts w:asciiTheme="majorHAnsi" w:hAnsiTheme="majorHAnsi" w:cstheme="majorBidi"/>
          <w:b/>
          <w:bCs/>
          <w:sz w:val="24"/>
          <w:szCs w:val="23"/>
          <w:lang w:val="en-US"/>
        </w:rPr>
        <w:t xml:space="preserve"> </w:t>
      </w:r>
      <w:r w:rsidRPr="00EC1491">
        <w:rPr>
          <w:rFonts w:asciiTheme="majorHAnsi" w:hAnsiTheme="majorHAnsi" w:cstheme="majorBidi"/>
          <w:sz w:val="24"/>
          <w:szCs w:val="23"/>
          <w:lang w:val="en-US"/>
        </w:rPr>
        <w:t>Quality Assessment Tool for Case Series Studies</w:t>
      </w:r>
      <w:r>
        <w:rPr>
          <w:rFonts w:asciiTheme="majorHAnsi" w:hAnsiTheme="majorHAnsi" w:cstheme="majorBidi"/>
          <w:sz w:val="24"/>
          <w:szCs w:val="23"/>
          <w:lang w:val="en-US"/>
        </w:rPr>
        <w:t xml:space="preserve"> </w:t>
      </w:r>
    </w:p>
    <w:tbl>
      <w:tblPr>
        <w:tblStyle w:val="Grilledutableau"/>
        <w:tblW w:w="16444" w:type="dxa"/>
        <w:tblInd w:w="-1218" w:type="dxa"/>
        <w:tblLook w:val="04A0"/>
      </w:tblPr>
      <w:tblGrid>
        <w:gridCol w:w="2694"/>
        <w:gridCol w:w="634"/>
        <w:gridCol w:w="582"/>
        <w:gridCol w:w="582"/>
        <w:gridCol w:w="582"/>
        <w:gridCol w:w="582"/>
        <w:gridCol w:w="582"/>
        <w:gridCol w:w="649"/>
        <w:gridCol w:w="582"/>
        <w:gridCol w:w="582"/>
        <w:gridCol w:w="582"/>
        <w:gridCol w:w="582"/>
        <w:gridCol w:w="664"/>
        <w:gridCol w:w="582"/>
        <w:gridCol w:w="582"/>
        <w:gridCol w:w="582"/>
        <w:gridCol w:w="663"/>
        <w:gridCol w:w="582"/>
        <w:gridCol w:w="582"/>
        <w:gridCol w:w="582"/>
        <w:gridCol w:w="664"/>
        <w:gridCol w:w="582"/>
        <w:gridCol w:w="582"/>
        <w:gridCol w:w="582"/>
      </w:tblGrid>
      <w:tr w:rsidR="00060ACE" w:rsidRPr="002E2807" w:rsidTr="00E879B5">
        <w:tc>
          <w:tcPr>
            <w:tcW w:w="2694" w:type="dxa"/>
          </w:tcPr>
          <w:p w:rsidR="00060ACE" w:rsidRPr="00E66938" w:rsidRDefault="00060ACE" w:rsidP="004A4FF4">
            <w:pPr>
              <w:rPr>
                <w:b/>
                <w:bCs/>
              </w:rPr>
            </w:pPr>
            <w:r w:rsidRPr="00E66938">
              <w:rPr>
                <w:b/>
                <w:bCs/>
              </w:rPr>
              <w:t>Criteria</w:t>
            </w:r>
          </w:p>
        </w:tc>
        <w:tc>
          <w:tcPr>
            <w:tcW w:w="634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&lt;EndNote&gt;&lt;Cite&gt;&lt;Author&gt;ABJAW&lt;/Author&gt;&lt;RecNum&gt;1&lt;/RecNum&gt;&lt;DisplayText&gt;[13]&lt;/DisplayText&gt;&lt;record&gt;&lt;rec-number&gt;1&lt;/rec-number&gt;&lt;foreign-keys&gt;&lt;key app="EN" db-id="dxs5zxzryxx5x3eaeduvwfd3pv25xww22pxp" timestamp="1540496117"&gt;1&lt;/key&gt;&lt;/foreign-keys&gt;&lt;ref-type name="Journal Article"&gt;17&lt;/ref-type&gt;&lt;contributors&gt;&lt;authors&gt;&lt;author&gt;ABJAW, Z&lt;/author&gt;&lt;author&gt;ZOUBIR, M&lt;/author&gt;&lt;/authors&gt;&lt;/contributors&gt;&lt;titles&gt;&lt;title&gt;Prise en charge des accidents vasculaires cérébraux au service de réanimation de l’hôpital militaire Avicenne&lt;/title&gt;&lt;secondary-title&gt;Diabète&lt;/secondary-title&gt;&lt;/titles&gt;&lt;periodical&gt;&lt;full-title&gt;Diabète&lt;/full-title&gt;&lt;/periodical&gt;&lt;pages&gt;25&lt;/pages&gt;&lt;volume&gt;21&lt;/volume&gt;&lt;dates&gt;&lt;/dates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[13]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&lt;EndNote&gt;&lt;Cite&gt;&lt;Author&gt;Allaoui&lt;/Author&gt;&lt;Year&gt;2014&lt;/Year&gt;&lt;RecNum&gt;2&lt;/RecNum&gt;&lt;DisplayText&gt;[41]&lt;/DisplayText&gt;&lt;record&gt;&lt;rec-number&gt;2&lt;/rec-number&gt;&lt;foreign-keys&gt;&lt;key app="EN" db-id="dxs5zxzryxx5x3eaeduvwfd3pv25xww22pxp" timestamp="1540496463"&gt;2&lt;/key&gt;&lt;/foreign-keys&gt;&lt;ref-type name="Journal Article"&gt;17&lt;/ref-type&gt;&lt;contributors&gt;&lt;authors&gt;&lt;author&gt;Allaoui, A&lt;/author&gt;&lt;author&gt;Echchilali, K&lt;/author&gt;&lt;author&gt;Bouissar, W&lt;/author&gt;&lt;author&gt;Moudatir, M&lt;/author&gt;&lt;author&gt;Alaoui, FZ&lt;/author&gt;&lt;author&gt;El Kabli, H&lt;/author&gt;&lt;/authors&gt;&lt;/contributors&gt;&lt;titles&gt;&lt;title&gt;Accidents vasculaires ischémiques chez le sujet jeune en médecine interne&lt;/title&gt;&lt;secondary-title&gt;La Revue de Médecine Interne&lt;/secondary-title&gt;&lt;/titles&gt;&lt;periodical&gt;&lt;full-title&gt;La Revue de Médecine Interne&lt;/full-title&gt;&lt;/periodical&gt;&lt;pages&gt;A141-A142&lt;/pages&gt;&lt;volume&gt;35&lt;/volume&gt;&lt;dates&gt;&lt;year&gt;2014&lt;/year&gt;&lt;/dates&gt;&lt;isbn&gt;0248-8663&lt;/isbn&gt;&lt;urls&gt;&lt;/urls&gt;&lt;/record&gt;&lt;/Cite&gt;&lt;/EndNote&gt;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[41]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&lt;EndNote&gt;&lt;Cite&gt;&lt;Author&gt;AMESSAN&lt;/Author&gt;&lt;Year&gt;2010&lt;/Year&gt;&lt;RecNum&gt;3&lt;/RecNum&gt;&lt;DisplayText&gt;[14]&lt;/DisplayText&gt;&lt;record&gt;&lt;rec-number&gt;3&lt;/rec-number&gt;&lt;foreign-keys&gt;&lt;key app="EN" db-id="dxs5zxzryxx5x3eaeduvwfd3pv25xww22pxp" timestamp="1540496463"&gt;3&lt;/key&gt;&lt;/foreign-keys&gt;&lt;ref-type name="Thesis"&gt;32&lt;/ref-type&gt;&lt;contributors&gt;&lt;authors&gt;&lt;author&gt;N’DRIN ACHILLE-YANNICK AMESSAN&lt;/author&gt;&lt;/authors&gt;&lt;/contributors&gt;&lt;titles&gt;&lt;title&gt;Sécurisation du circuit du médicament en milieu hospitalier: Expérience dans les accidents vasculaires cérébraux ischémique &lt;/title&gt;&lt;secondary-title&gt;FACULTE DE MEDECINE ET DE PHARMACIE DE RABAT&lt;/secondary-title&gt;&lt;/titles&gt;&lt;pages&gt;119&lt;/pages&gt;&lt;volume&gt;Doctorat en Pharmacie &lt;/volume&gt;&lt;number&gt;68&lt;/number&gt;&lt;dates&gt;&lt;year&gt;2010&lt;/year&gt;&lt;/dates&gt;&lt;publisher&gt;UNIVERSITE MOHAMMED V&lt;/publisher&gt;&lt;urls&gt;&lt;/urls&gt;&lt;language&gt;Français &lt;/language&gt;&lt;/record&gt;&lt;/Cite&gt;&lt;/EndNote&gt;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[14]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&lt;EndNote&gt;&lt;Cite&gt;&lt;Author&gt;Belkouch&lt;/Author&gt;&lt;Year&gt;2015&lt;/Year&gt;&lt;RecNum&gt;4&lt;/RecNum&gt;&lt;DisplayText&gt;[17]&lt;/DisplayText&gt;&lt;record&gt;&lt;rec-number&gt;4&lt;/rec-number&gt;&lt;foreign-keys&gt;&lt;key app="EN" db-id="dxs5zxzryxx5x3eaeduvwfd3pv25xww22pxp" timestamp="1540496463"&gt;4&lt;/key&gt;&lt;/foreign-keys&gt;&lt;ref-type name="Journal Article"&gt;17&lt;/ref-type&gt;&lt;contributors&gt;&lt;authors&gt;&lt;author&gt;Belkouch, Ahmed&lt;/author&gt;&lt;author&gt;Jidane, Said&lt;/author&gt;&lt;author&gt;Chouaib, Naoufal&lt;/author&gt;&lt;author&gt;Elbouti, Anass&lt;/author&gt;&lt;author&gt;Nebhani, Tahir&lt;/author&gt;&lt;author&gt;Sirbou, Rachid&lt;/author&gt;&lt;author&gt;Bakkali, Hicham&lt;/author&gt;&lt;author&gt;Belyamani, Lahcen&lt;/author&gt;&lt;/authors&gt;&lt;/contributors&gt;&lt;titles&gt;&lt;title&gt;Thrombolysis for acute ischemic stroke by tenecteplase in the emergency department of a Moroccan hospital&lt;/title&gt;&lt;secondary-title&gt;Pan African Medical Journal&lt;/secondary-title&gt;&lt;/titles&gt;&lt;periodical&gt;&lt;full-title&gt;Pan African Medical Journal&lt;/full-title&gt;&lt;/periodical&gt;&lt;volume&gt;21&lt;/volume&gt;&lt;number&gt;1&lt;/number&gt;&lt;dates&gt;&lt;year&gt;2015&lt;/year&gt;&lt;/dates&gt;&lt;isbn&gt;1937-8688&lt;/isbn&gt;&lt;urls&gt;&lt;/urls&gt;&lt;/record&gt;&lt;/Cite&gt;&lt;/EndNote&gt;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[17]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&lt;EndNote&gt;&lt;Cite&gt;&lt;Author&gt;Bendriss&lt;/Author&gt;&lt;Year&gt;2012&lt;/Year&gt;&lt;RecNum&gt;5&lt;/RecNum&gt;&lt;DisplayText&gt;[18]&lt;/DisplayText&gt;&lt;record&gt;&lt;rec-number&gt;5&lt;/rec-number&gt;&lt;foreign-keys&gt;&lt;key app="EN" db-id="dxs5zxzryxx5x3eaeduvwfd3pv25xww22pxp" timestamp="1540496463"&gt;5&lt;/key&gt;&lt;/foreign-keys&gt;&lt;ref-type name="Conference Proceedings"&gt;10&lt;/ref-type&gt;&lt;contributors&gt;&lt;authors&gt;&lt;author&gt;Bendriss, L&lt;/author&gt;&lt;author&gt;Khatouri, A&lt;/author&gt;&lt;/authors&gt;&lt;/contributors&gt;&lt;titles&gt;&lt;title&gt;Les accidents vasculaires cérébraux ischémiques. Fréquence des étiologies cardiovasculaires documentées par un bilan cardiovasculaire approfondi. À propos de 110 cas&lt;/title&gt;&lt;secondary-title&gt;Annales de cardiologie et d&amp;apos;angéiologie&lt;/secondary-title&gt;&lt;/titles&gt;&lt;periodical&gt;&lt;full-title&gt;Annales de Cardiologie et d&amp;apos;Angéiologie&lt;/full-title&gt;&lt;/periodical&gt;&lt;pages&gt;252-256&lt;/pages&gt;&lt;volume&gt;61&lt;/volume&gt;&lt;number&gt;4&lt;/number&gt;&lt;dates&gt;&lt;year&gt;2012&lt;/year&gt;&lt;/dates&gt;&lt;publisher&gt;Elsevier&lt;/publisher&gt;&lt;isbn&gt;0003-3928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[18]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&lt;EndNote&gt;&lt;Cite&gt;&lt;Author&gt;Benkirane&lt;/Author&gt;&lt;Year&gt;2015&lt;/Year&gt;&lt;RecNum&gt;6&lt;/RecNum&gt;&lt;DisplayText&gt;[19]&lt;/DisplayText&gt;&lt;record&gt;&lt;rec-number&gt;6&lt;/rec-number&gt;&lt;foreign-keys&gt;&lt;key app="EN" db-id="dxs5zxzryxx5x3eaeduvwfd3pv25xww22pxp" timestamp="1540496463"&gt;6&lt;/key&gt;&lt;/foreign-keys&gt;&lt;ref-type name="Journal Article"&gt;17&lt;/ref-type&gt;&lt;contributors&gt;&lt;authors&gt;&lt;author&gt;Benkirane, N.&lt;/author&gt;&lt;author&gt;Bennis, A.&lt;/author&gt;&lt;author&gt;Bellakhdar, S.&lt;/author&gt;&lt;author&gt;Habbal, R.&lt;/author&gt;&lt;author&gt;Aidi, S.&lt;/author&gt;&lt;author&gt;El Alaoui Faris, M.&lt;/author&gt;&lt;author&gt;El Otmani, H.&lt;/author&gt;&lt;author&gt;El Moutawakil, B.&lt;/author&gt;&lt;author&gt;Rafai, M. A.&lt;/author&gt;&lt;author&gt;Slassi, I.&lt;/author&gt;&lt;/authors&gt;&lt;/contributors&gt;&lt;titles&gt;&lt;title&gt;Stroke risk factors in a Moroccan population: a multicentric prospective study&lt;/title&gt;&lt;secondary-title&gt;Journal of the Neurological Sciences&lt;/secondary-title&gt;&lt;/titles&gt;&lt;periodical&gt;&lt;full-title&gt;Journal of the Neurological Sciences&lt;/full-title&gt;&lt;/periodical&gt;&lt;pages&gt;e367&lt;/pages&gt;&lt;volume&gt;357&lt;/volume&gt;&lt;dates&gt;&lt;year&gt;2015&lt;/year&gt;&lt;/dates&gt;&lt;isbn&gt;0022510X&lt;/isbn&gt;&lt;urls&gt;&lt;/urls&gt;&lt;electronic-resource-num&gt;10.1016/j.jns.2015.08.1314&lt;/electronic-resource-num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[19]</w:t>
            </w:r>
            <w:r w:rsidRPr="00FE5646">
              <w:fldChar w:fldCharType="end"/>
            </w:r>
          </w:p>
        </w:tc>
        <w:tc>
          <w:tcPr>
            <w:tcW w:w="649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&lt;EndNote&gt;&lt;Cite&gt;&lt;Author&gt;Bourazza&lt;/Author&gt;&lt;Year&gt;2013&lt;/Year&gt;&lt;RecNum&gt;7&lt;/RecNum&gt;&lt;DisplayText&gt;[37]&lt;/DisplayText&gt;&lt;record&gt;&lt;rec-number&gt;7&lt;/rec-number&gt;&lt;foreign-keys&gt;&lt;key app="EN" db-id="dxs5zxzryxx5x3eaeduvwfd3pv25xww22pxp" timestamp="1540496463"&gt;7&lt;/key&gt;&lt;/foreign-keys&gt;&lt;ref-type name="Journal Article"&gt;17&lt;/ref-type&gt;&lt;contributors&gt;&lt;authors&gt;&lt;author&gt;Bourazza, A&lt;/author&gt;&lt;author&gt;Hsaini, Y&lt;/author&gt;&lt;/authors&gt;&lt;/contributors&gt;&lt;titles&gt;&lt;title&gt;Epidemiology study of stroke about 1256 cases&lt;/title&gt;&lt;secondary-title&gt;Journal of the Neurological Sciences&lt;/secondary-title&gt;&lt;/titles&gt;&lt;periodical&gt;&lt;full-title&gt;Journal of the Neurological Sciences&lt;/full-title&gt;&lt;/periodical&gt;&lt;pages&gt;e248&lt;/pages&gt;&lt;volume&gt;333&lt;/volume&gt;&lt;dates&gt;&lt;year&gt;2013&lt;/year&gt;&lt;/dates&gt;&lt;isbn&gt;0022-510X&lt;/isbn&gt;&lt;urls&gt;&lt;/urls&gt;&lt;/record&gt;&lt;/Cite&gt;&lt;/EndNote&gt;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[37]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&lt;EndNote&gt;&lt;Cite&gt;&lt;Author&gt;Chraa&lt;/Author&gt;&lt;Year&gt;2017&lt;/Year&gt;&lt;RecNum&gt;8&lt;/RecNum&gt;&lt;DisplayText&gt;[20]&lt;/DisplayText&gt;&lt;record&gt;&lt;rec-number&gt;8&lt;/rec-number&gt;&lt;foreign-keys&gt;&lt;key app="EN" db-id="dxs5zxzryxx5x3eaeduvwfd3pv25xww22pxp" timestamp="1540496463"&gt;8&lt;/key&gt;&lt;/foreign-keys&gt;&lt;ref-type name="Journal Article"&gt;17&lt;/ref-type&gt;&lt;contributors&gt;&lt;authors&gt;&lt;author&gt;Chraa, M&lt;/author&gt;&lt;author&gt;Chaqda, M&lt;/author&gt;&lt;/authors&gt;&lt;/contributors&gt;&lt;titles&gt;&lt;title&gt;Risk factors for ischemic stroke, about 442 cases&lt;/title&gt;&lt;secondary-title&gt;Journal of the Neurological Sciences&lt;/secondary-title&gt;&lt;/titles&gt;&lt;periodical&gt;&lt;full-title&gt;Journal of the Neurological Sciences&lt;/full-title&gt;&lt;/periodical&gt;&lt;pages&gt;403-404&lt;/pages&gt;&lt;volume&gt;381&lt;/volume&gt;&lt;dates&gt;&lt;year&gt;2017&lt;/year&gt;&lt;/dates&gt;&lt;isbn&gt;0022-510X&lt;/isbn&gt;&lt;urls&gt;&lt;/urls&gt;&lt;/record&gt;&lt;/Cite&gt;&lt;/EndNote&gt;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[20]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&lt;EndNote&gt;&lt;Cite&gt;&lt;Author&gt;Chraa&lt;/Author&gt;&lt;Year&gt;2015&lt;/Year&gt;&lt;RecNum&gt;9&lt;/RecNum&gt;&lt;DisplayText&gt;[21]&lt;/DisplayText&gt;&lt;record&gt;&lt;rec-number&gt;9&lt;/rec-number&gt;&lt;foreign-keys&gt;&lt;key app="EN" db-id="dxs5zxzryxx5x3eaeduvwfd3pv25xww22pxp" timestamp="1540496463"&gt;9&lt;/key&gt;&lt;/foreign-keys&gt;&lt;ref-type name="Journal Article"&gt;17&lt;/ref-type&gt;&lt;contributors&gt;&lt;authors&gt;&lt;author&gt;Chraa, Mohamed&lt;/author&gt;&lt;author&gt;Kissani, Najib&lt;/author&gt;&lt;/authors&gt;&lt;/contributors&gt;&lt;titles&gt;&lt;title&gt;Facteurs de risque des accidents vasculaires cérébraux&lt;/title&gt;&lt;secondary-title&gt;Revue Neurologique&lt;/secondary-title&gt;&lt;/titles&gt;&lt;periodical&gt;&lt;full-title&gt;Revue Neurologique&lt;/full-title&gt;&lt;/periodical&gt;&lt;pages&gt;A35&lt;/pages&gt;&lt;volume&gt;171&lt;/volume&gt;&lt;dates&gt;&lt;year&gt;2015&lt;/year&gt;&lt;/dates&gt;&lt;isbn&gt;0035-3787&lt;/isbn&gt;&lt;urls&gt;&lt;/urls&gt;&lt;/record&gt;&lt;/Cite&gt;&lt;/EndNote&gt;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[21]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&lt;EndNote&gt;&lt;Cite&gt;&lt;Author&gt;Chraa&lt;/Author&gt;&lt;Year&gt;2014&lt;/Year&gt;&lt;RecNum&gt;10&lt;/RecNum&gt;&lt;DisplayText&gt;[40]&lt;/DisplayText&gt;&lt;record&gt;&lt;rec-number&gt;10&lt;/rec-number&gt;&lt;foreign-keys&gt;&lt;key app="EN" db-id="dxs5zxzryxx5x3eaeduvwfd3pv25xww22pxp" timestamp="1540496463"&gt;10&lt;/key&gt;&lt;/foreign-keys&gt;&lt;ref-type name="Journal Article"&gt;17&lt;/ref-type&gt;&lt;contributors&gt;&lt;authors&gt;&lt;author&gt;Chraa, Mohamed&lt;/author&gt;&lt;author&gt;Louhab, Nesrine&lt;/author&gt;&lt;author&gt;Kissani, Najib&lt;/author&gt;&lt;/authors&gt;&lt;/contributors&gt;&lt;titles&gt;&lt;title&gt;Stroke in young adults: about 128 cases&lt;/title&gt;&lt;secondary-title&gt;Pan African Medical Journal&lt;/secondary-title&gt;&lt;/titles&gt;&lt;periodical&gt;&lt;full-title&gt;Pan African Medical Journal&lt;/full-title&gt;&lt;/periodical&gt;&lt;volume&gt;17&lt;/volume&gt;&lt;number&gt;1&lt;/number&gt;&lt;dates&gt;&lt;year&gt;2014&lt;/year&gt;&lt;/dates&gt;&lt;isbn&gt;1937-8688&lt;/isbn&gt;&lt;urls&gt;&lt;/urls&gt;&lt;/record&gt;&lt;/Cite&gt;&lt;/EndNote&gt;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[40]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&lt;EndNote&gt;&lt;Cite&gt;&lt;Author&gt;Chtaou&lt;/Author&gt;&lt;Year&gt;2016&lt;/Year&gt;&lt;RecNum&gt;11&lt;/RecNum&gt;&lt;DisplayText&gt;[23]&lt;/DisplayText&gt;&lt;record&gt;&lt;rec-number&gt;11&lt;/rec-number&gt;&lt;foreign-keys&gt;&lt;key app="EN" db-id="dxs5zxzryxx5x3eaeduvwfd3pv25xww22pxp" timestamp="1540496463"&gt;11&lt;/key&gt;&lt;/foreign-keys&gt;&lt;ref-type name="Journal Article"&gt;17&lt;/ref-type&gt;&lt;contributors&gt;&lt;authors&gt;&lt;author&gt;Chtaou, Naima&lt;/author&gt;&lt;author&gt;Rachdi, Lamyae&lt;/author&gt;&lt;author&gt;El Midaoui, Aouatef&lt;/author&gt;&lt;author&gt;Souirti, Zouhair&lt;/author&gt;&lt;author&gt;Wahlgren, Nils&lt;/author&gt;&lt;author&gt;Belahsen, Mohammed Faouzi&lt;/author&gt;&lt;/authors&gt;&lt;/contributors&gt;&lt;titles&gt;&lt;title&gt;Intravenous thrombolysis with rt-PA in stroke: experience of the moroccan stroke unit&lt;/title&gt;&lt;secondary-title&gt;The Pan African Medical Journal&lt;/secondary-title&gt;&lt;/titles&gt;&lt;periodical&gt;&lt;full-title&gt;The Pan African Medical Journal&lt;/full-title&gt;&lt;/periodical&gt;&lt;volume&gt;24&lt;/volume&gt;&lt;dates&gt;&lt;year&gt;2016&lt;/year&gt;&lt;/dates&gt;&lt;urls&gt;&lt;/urls&gt;&lt;/record&gt;&lt;/Cite&gt;&lt;/EndNote&gt;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[23]</w:t>
            </w:r>
            <w:r w:rsidRPr="00FE5646">
              <w:fldChar w:fldCharType="end"/>
            </w:r>
          </w:p>
        </w:tc>
        <w:tc>
          <w:tcPr>
            <w:tcW w:w="664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&lt;EndNote&gt;&lt;Cite&gt;&lt;Author&gt;Daouda&lt;/Author&gt;&lt;Year&gt;2018&lt;/Year&gt;&lt;RecNum&gt;12&lt;/RecNum&gt;&lt;DisplayText&gt;[24]&lt;/DisplayText&gt;&lt;record&gt;&lt;rec-number&gt;12&lt;/rec-number&gt;&lt;foreign-keys&gt;&lt;key app="EN" db-id="dxs5zxzryxx5x3eaeduvwfd3pv25xww22pxp" timestamp="1540496463"&gt;12&lt;/key&gt;&lt;/foreign-keys&gt;&lt;ref-type name="Journal Article"&gt;17&lt;/ref-type&gt;&lt;contributors&gt;&lt;authors&gt;&lt;author&gt;Daouda, Moussa Toudou&lt;/author&gt;&lt;author&gt;Bouchal, Siham&lt;/author&gt;&lt;author&gt;Chtaou, Naima&lt;/author&gt;&lt;author&gt;Midaoui, Aouatef&lt;/author&gt;&lt;author&gt;Souirti, Zouahyr&lt;/author&gt;&lt;author&gt;Belahsen, Faouzi&lt;/author&gt;&lt;/authors&gt;&lt;/contributors&gt;&lt;titles&gt;&lt;title&gt;Thrombolysis Alert in Hassan II University Teaching Hospital of Fez (Morocco): A Prospective Study of 2 Years&lt;/title&gt;&lt;secondary-title&gt;Journal of Stroke and Cerebrovascular Diseases&lt;/secondary-title&gt;&lt;/titles&gt;&lt;periodical&gt;&lt;full-title&gt;Journal of Stroke and Cerebrovascular Diseases&lt;/full-title&gt;&lt;/periodical&gt;&lt;pages&gt;1100-1106&lt;/pages&gt;&lt;volume&gt;27&lt;/volume&gt;&lt;number&gt;4&lt;/number&gt;&lt;dates&gt;&lt;year&gt;2018&lt;/year&gt;&lt;/dates&gt;&lt;isbn&gt;1052-3057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[24]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&lt;EndNote&gt;&lt;Cite&gt;&lt;Author&gt;Chtaou&lt;/Author&gt;&lt;Year&gt;2012&lt;/Year&gt;&lt;RecNum&gt;16&lt;/RecNum&gt;&lt;DisplayText&gt;[22]&lt;/DisplayText&gt;&lt;record&gt;&lt;rec-number&gt;16&lt;/rec-number&gt;&lt;foreign-keys&gt;&lt;key app="EN" db-id="dxs5zxzryxx5x3eaeduvwfd3pv25xww22pxp" timestamp="1540496463"&gt;16&lt;/key&gt;&lt;/foreign-keys&gt;&lt;ref-type name="Journal Article"&gt;17&lt;/ref-type&gt;&lt;contributors&gt;&lt;authors&gt;&lt;author&gt;&lt;style face="bold" font="default" size="100%"&gt;Chtaou, N &lt;/style&gt;&lt;/author&gt;&lt;/authors&gt;&lt;/contributors&gt;&lt;titles&gt;&lt;title&gt;Dépistage du syndrôme d&amp;apos;apnées obstructive du sommeil chez les accidents vasculaires cérébraux ischémiques&lt;/title&gt;&lt;/titles&gt;&lt;dates&gt;&lt;year&gt;2012&lt;/year&gt;&lt;/dates&gt;&lt;urls&gt;&lt;/urls&gt;&lt;/record&gt;&lt;/Cite&gt;&lt;/EndNote&gt;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[22]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&lt;EndNote&gt;&lt;Cite&gt;&lt;Author&gt;Hadi&lt;/Author&gt;&lt;Year&gt;2018&lt;/Year&gt;&lt;RecNum&gt;17&lt;/RecNum&gt;&lt;DisplayText&gt;[28]&lt;/DisplayText&gt;&lt;record&gt;&lt;rec-number&gt;17&lt;/rec-number&gt;&lt;foreign-keys&gt;&lt;key app="EN" db-id="dxs5zxzryxx5x3eaeduvwfd3pv25xww22pxp" timestamp="1540496463"&gt;17&lt;/key&gt;&lt;/foreign-keys&gt;&lt;ref-type name="Journal Article"&gt;17&lt;/ref-type&gt;&lt;contributors&gt;&lt;authors&gt;&lt;author&gt;Hadi, A.&lt;/author&gt;&lt;author&gt;Bendriss, L.&lt;/author&gt;&lt;author&gt;Khatouri, A.&lt;/author&gt;&lt;/authors&gt;&lt;/contributors&gt;&lt;titles&gt;&lt;title&gt;L’apport des explorations cardiovasculaires réalisées de manière systématique lors du bilan étiologique d’un AVC ischémique constitué (À propos de 230 cas)&lt;/title&gt;&lt;secondary-title&gt;Annales de Cardiologie et d&amp;apos;Angéiologie&lt;/secondary-title&gt;&lt;/titles&gt;&lt;periodical&gt;&lt;full-title&gt;Annales de Cardiologie et d&amp;apos;Angéiologie&lt;/full-title&gt;&lt;/periodical&gt;&lt;pages&gt;256-259&lt;/pages&gt;&lt;volume&gt;67&lt;/volume&gt;&lt;number&gt;4&lt;/number&gt;&lt;keywords&gt;&lt;keyword&gt;AVC cardioembolique&lt;/keyword&gt;&lt;keyword&gt;Fibrillation atriale&lt;/keyword&gt;&lt;keyword&gt;Athérosclérose&lt;/keyword&gt;&lt;keyword&gt;Explorations cardiovasculaires&lt;/keyword&gt;&lt;keyword&gt;Cardioembolic stroke&lt;/keyword&gt;&lt;keyword&gt;Atrial fibrillation&lt;/keyword&gt;&lt;keyword&gt;Atherosclerosis&lt;/keyword&gt;&lt;keyword&gt;Cardiovascular investigations&lt;/keyword&gt;&lt;/keywords&gt;&lt;dates&gt;&lt;year&gt;2018&lt;/year&gt;&lt;pub-dates&gt;&lt;date&gt;2018/09/01/&lt;/date&gt;&lt;/pub-dates&gt;&lt;/dates&gt;&lt;isbn&gt;0003-3928&lt;/isbn&gt;&lt;urls&gt;&lt;related-urls&gt;&lt;url&gt;http://www.sciencedirect.com/science/article/pii/S0003392818300465&lt;/url&gt;&lt;/related-urls&gt;&lt;/urls&gt;&lt;electronic-resource-num&gt;https://doi.org/10.1016/j.ancard.2018.04.002&lt;/electronic-resource-num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[28]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&lt;EndNote&gt;&lt;Cite&gt;&lt;Author&gt;Rachdi&lt;/Author&gt;&lt;Year&gt;2012 &lt;/Year&gt;&lt;RecNum&gt;18&lt;/RecNum&gt;&lt;DisplayText&gt;[29]&lt;/DisplayText&gt;&lt;record&gt;&lt;rec-number&gt;18&lt;/rec-number&gt;&lt;foreign-keys&gt;&lt;key app="EN" db-id="dxs5zxzryxx5x3eaeduvwfd3pv25xww22pxp" timestamp="1540496463"&gt;18&lt;/key&gt;&lt;/foreign-keys&gt;&lt;ref-type name="Thesis"&gt;32&lt;/ref-type&gt;&lt;contributors&gt;&lt;authors&gt;&lt;author&gt;Rachdi, Lamyae &lt;/author&gt;&lt;/authors&gt;&lt;/contributors&gt;&lt;titles&gt;&lt;title&gt;Thrombolyse intraveineuse des accidents vasculaires cérébraux : Etude prospective à propos de 40 cas&lt;/title&gt;&lt;secondary-title&gt;Faculté de médecine et de pharmacie de Fès &lt;/secondary-title&gt;&lt;/titles&gt;&lt;volume&gt;Doctorat en médecine &lt;/volume&gt;&lt;number&gt;143&lt;/number&gt;&lt;keywords&gt;&lt;keyword&gt;Accident vasculaire cérébral ischémique - thrombolyse - Altéplase&lt;/keyword&gt;&lt;/keywords&gt;&lt;dates&gt;&lt;year&gt;2012 &lt;/year&gt;&lt;/dates&gt;&lt;publisher&gt;Université Sidi Mohamed Ben Abdellah&lt;/publisher&gt;&lt;urls&gt;&lt;/urls&gt;&lt;language&gt;Français  &lt;/language&gt;&lt;/record&gt;&lt;/Cite&gt;&lt;/EndNote&gt;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[29]</w:t>
            </w:r>
            <w:r w:rsidRPr="00FE5646">
              <w:fldChar w:fldCharType="end"/>
            </w:r>
          </w:p>
        </w:tc>
        <w:tc>
          <w:tcPr>
            <w:tcW w:w="663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&lt;EndNote&gt;&lt;Cite&gt;&lt;Author&gt;Rachdi&lt;/Author&gt;&lt;Year&gt;2015&lt;/Year&gt;&lt;RecNum&gt;19&lt;/RecNum&gt;&lt;DisplayText&gt;[30]&lt;/DisplayText&gt;&lt;record&gt;&lt;rec-number&gt;19&lt;/rec-number&gt;&lt;foreign-keys&gt;&lt;key app="EN" db-id="dxs5zxzryxx5x3eaeduvwfd3pv25xww22pxp" timestamp="1540496463"&gt;19&lt;/key&gt;&lt;/foreign-keys&gt;&lt;ref-type name="Thesis"&gt;32&lt;/ref-type&gt;&lt;contributors&gt;&lt;authors&gt;&lt;author&gt;Rachdi, Lamyae&lt;/author&gt;&lt;/authors&gt;&lt;/contributors&gt;&lt;titles&gt;&lt;title&gt;Pronostic des accidents vasculaires cérébraux ischémiques : Etude prospective sur 7 mois, Expérience du service de neurologie, CHU Hassan II, Fès &lt;/title&gt;&lt;secondary-title&gt;Faculté de médecine et de pharmacie de Rabat &lt;/secondary-title&gt;&lt;/titles&gt;&lt;pages&gt;24&lt;/pages&gt;&lt;dates&gt;&lt;year&gt;2015&lt;/year&gt;&lt;/dates&gt;&lt;publisher&gt;Université Sidi Mohamed Ben Abdellah &lt;/publisher&gt;&lt;urls&gt;&lt;/urls&gt;&lt;/record&gt;&lt;/Cite&gt;&lt;/EndNote&gt;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[30]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&lt;EndNote&gt;&lt;Cite&gt;&lt;Author&gt;MBAGUI&lt;/Author&gt;&lt;Year&gt;2009&lt;/Year&gt;&lt;RecNum&gt;20&lt;/RecNum&gt;&lt;DisplayText&gt;[42]&lt;/DisplayText&gt;&lt;record&gt;&lt;rec-number&gt;20&lt;/rec-number&gt;&lt;foreign-keys&gt;&lt;key app="EN" db-id="dxs5zxzryxx5x3eaeduvwfd3pv25xww22pxp" timestamp="1540496463"&gt;20&lt;/key&gt;&lt;/foreign-keys&gt;&lt;ref-type name="Thesis"&gt;32&lt;/ref-type&gt;&lt;contributors&gt;&lt;authors&gt;&lt;author&gt;MBAGUI, Rodrigue&lt;/author&gt;&lt;/authors&gt;&lt;/contributors&gt;&lt;titles&gt;&lt;title&gt;Accidents vasculaires cérébraux ischémiques du sujet jeune étude d’une série de 93 cas&lt;/title&gt;&lt;/titles&gt;&lt;dates&gt;&lt;year&gt;2009&lt;/year&gt;&lt;/dates&gt;&lt;urls&gt;&lt;/urls&gt;&lt;/record&gt;&lt;/Cite&gt;&lt;/EndNote&gt;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[42]</w:t>
            </w:r>
            <w:r w:rsidRPr="00FE5646">
              <w:fldChar w:fldCharType="end"/>
            </w:r>
          </w:p>
        </w:tc>
        <w:tc>
          <w:tcPr>
            <w:tcW w:w="582" w:type="dxa"/>
            <w:shd w:val="clear" w:color="auto" w:fill="auto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&lt;EndNote&gt;&lt;Cite&gt;&lt;Author&gt;Chraa&lt;/Author&gt;&lt;Year&gt;; 2010.p. 1-116&lt;/Year&gt;&lt;RecNum&gt;21&lt;/RecNum&gt;&lt;DisplayText&gt;[36]&lt;/DisplayText&gt;&lt;record&gt;&lt;rec-number&gt;21&lt;/rec-number&gt;&lt;foreign-keys&gt;&lt;key app="EN" db-id="dxs5zxzryxx5x3eaeduvwfd3pv25xww22pxp" timestamp="1540496463"&gt;21&lt;/key&gt;&lt;/foreign-keys&gt;&lt;ref-type name="Thesis"&gt;32&lt;/ref-type&gt;&lt;contributors&gt;&lt;authors&gt;&lt;author&gt;Chraa, Mohamed &lt;/author&gt;&lt;/authors&gt;&lt;/contributors&gt;&lt;titles&gt;&lt;title&gt;La prise en charge des accidents vasculaires cérébraux ischémiques [Thèse]&lt;/title&gt;&lt;secondary-title&gt;Marrakech : Faculté de médecine et de pharmacie&lt;/secondary-title&gt;&lt;/titles&gt;&lt;volume&gt;Doctorat en médecine &lt;/volume&gt;&lt;number&gt;80&lt;/number&gt;&lt;dates&gt;&lt;year&gt;; 2010.p. 1-116&lt;/year&gt;&lt;/dates&gt;&lt;publisher&gt;Université Cadi Ayyad &lt;/publisher&gt;&lt;urls&gt;&lt;/urls&gt;&lt;language&gt;Français &lt;/language&gt;&lt;/record&gt;&lt;/Cite&gt;&lt;/EndNote&gt;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[36]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&lt;EndNote&gt;&lt;Cite&gt;&lt;Author&gt;MOHAMED&lt;/Author&gt;&lt;Year&gt;2014&lt;/Year&gt;&lt;RecNum&gt;22&lt;/RecNum&gt;&lt;DisplayText&gt;[39]&lt;/DisplayText&gt;&lt;record&gt;&lt;rec-number&gt;22&lt;/rec-number&gt;&lt;foreign-keys&gt;&lt;key app="EN" db-id="dxs5zxzryxx5x3eaeduvwfd3pv25xww22pxp" timestamp="1540496463"&gt;22&lt;/key&gt;&lt;/foreign-keys&gt;&lt;ref-type name="Thesis"&gt;32&lt;/ref-type&gt;&lt;contributors&gt;&lt;authors&gt;&lt;author&gt;Ibouajbane, Mohamed  &lt;/author&gt;&lt;/authors&gt;&lt;/contributors&gt;&lt;titles&gt;&lt;title&gt;L&amp;apos;accident vasculaire cérébral ischémique du sujet jeune : A propos de 40 cas colligés à l&amp;apos;Hôpital Militaire Molay Ismail &lt;/title&gt;&lt;secondary-title&gt;Faculté de médecine et de pharmacie de Fès &lt;/secondary-title&gt;&lt;/titles&gt;&lt;pages&gt;151     &lt;/pages&gt;&lt;volume&gt;Doctorat en médecine &lt;/volume&gt;&lt;number&gt;73       &lt;/number&gt;&lt;dates&gt;&lt;year&gt;2014&lt;/year&gt;&lt;/dates&gt;&lt;publisher&gt;Université Sidi Mohamed Ben Abdellah&lt;/publisher&gt;&lt;urls&gt;&lt;/urls&gt;&lt;/record&gt;&lt;/Cite&gt;&lt;/EndNote&gt;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[39]</w:t>
            </w:r>
            <w:r w:rsidRPr="00FE5646">
              <w:fldChar w:fldCharType="end"/>
            </w:r>
          </w:p>
        </w:tc>
        <w:tc>
          <w:tcPr>
            <w:tcW w:w="664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&lt;EndNote&gt;&lt;Cite&gt;&lt;Author&gt;NDIGUE&lt;/Author&gt;&lt;Year&gt;2016 &lt;/Year&gt;&lt;RecNum&gt;29&lt;/RecNum&gt;&lt;DisplayText&gt;[35]&lt;/DisplayText&gt;&lt;record&gt;&lt;rec-number&gt;29&lt;/rec-number&gt;&lt;foreign-keys&gt;&lt;key app="EN" db-id="dxs5zxzryxx5x3eaeduvwfd3pv25xww22pxp" timestamp="1540503430"&gt;29&lt;/key&gt;&lt;/foreign-keys&gt;&lt;ref-type name="Thesis"&gt;32&lt;/ref-type&gt;&lt;contributors&gt;&lt;authors&gt;&lt;author&gt;Younmadji, Ndigue &lt;/author&gt;&lt;/authors&gt;&lt;/contributors&gt;&lt;titles&gt;&lt;title&gt;Prise en charge des accidents vasculaires cérébraux ischémiques au service de neurologie du CHU Hassan II : A propos de 1184 Cas&lt;/title&gt;&lt;secondary-title&gt;Faculté de médecine et de pharmacie de Fès&lt;/secondary-title&gt;&lt;/titles&gt;&lt;volume&gt;Doctorat en médecine &lt;/volume&gt;&lt;dates&gt;&lt;year&gt;2016 &lt;/year&gt;&lt;/dates&gt;&lt;publisher&gt;Université Sidi Mohamed Ben Abdellah&lt;/publisher&gt;&lt;urls&gt;&lt;/urls&gt;&lt;/record&gt;&lt;/Cite&gt;&lt;/EndNote&gt;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[35]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&lt;EndNote&gt;&lt;Cite&gt;&lt;Author&gt;OUIDAD&lt;/Author&gt;&lt;Year&gt;2012&lt;/Year&gt;&lt;RecNum&gt;24&lt;/RecNum&gt;&lt;DisplayText&gt;[15]&lt;/DisplayText&gt;&lt;record&gt;&lt;rec-number&gt;24&lt;/rec-number&gt;&lt;foreign-keys&gt;&lt;key app="EN" db-id="dxs5zxzryxx5x3eaeduvwfd3pv25xww22pxp" timestamp="1540496463"&gt;24&lt;/key&gt;&lt;/foreign-keys&gt;&lt;ref-type name="Thesis"&gt;32&lt;/ref-type&gt;&lt;contributors&gt;&lt;authors&gt;&lt;author&gt;Azdad, Ouidad&lt;/author&gt;&lt;/authors&gt;&lt;/contributors&gt;&lt;titles&gt;&lt;title&gt;Prise en charge des accidents vasculaires cérébraux ischémiques au CHU Hassan II DE FES au cours de cours de la période 2009-2010 : A propos de 1300 cas &lt;/title&gt;&lt;secondary-title&gt;Faculté de médecine et de pharmacie de Fès &lt;/secondary-title&gt;&lt;/titles&gt;&lt;pages&gt;91&lt;/pages&gt;&lt;volume&gt;Doctorat en médecine &lt;/volume&gt;&lt;number&gt;107&lt;/number&gt;&lt;keywords&gt;&lt;keyword&gt;Accidents vasculaires cérébraux ischémiques - Prise en charge&lt;/keyword&gt;&lt;/keywords&gt;&lt;dates&gt;&lt;year&gt;2012&lt;/year&gt;&lt;/dates&gt;&lt;publisher&gt;Université Sidi Mohamed Ben Abdellah &lt;/publisher&gt;&lt;urls&gt;&lt;/urls&gt;&lt;/record&gt;&lt;/Cite&gt;&lt;/EndNote&gt;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[15]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&lt;EndNote&gt;&lt;Cite&gt;&lt;Author&gt;Rhissassi&lt;/Author&gt;&lt;Year&gt;2010&lt;/Year&gt;&lt;RecNum&gt;25&lt;/RecNum&gt;&lt;DisplayText&gt;[31]&lt;/DisplayText&gt;&lt;record&gt;&lt;rec-number&gt;25&lt;/rec-number&gt;&lt;foreign-keys&gt;&lt;key app="EN" db-id="dxs5zxzryxx5x3eaeduvwfd3pv25xww22pxp" timestamp="1540496463"&gt;25&lt;/key&gt;&lt;/foreign-keys&gt;&lt;ref-type name="Journal Article"&gt;17&lt;/ref-type&gt;&lt;contributors&gt;&lt;authors&gt;&lt;author&gt;Rhissassi, M&lt;/author&gt;&lt;author&gt;Amazian, K&lt;/author&gt;&lt;author&gt;Chtaou, N&lt;/author&gt;&lt;author&gt;Zaama, A&lt;/author&gt;&lt;author&gt;Messouaka, O&lt;/author&gt;&lt;author&gt;Belahsen, MF&lt;/author&gt;&lt;/authors&gt;&lt;/contributors&gt;&lt;titles&gt;&lt;title&gt;Le profil épidémiologique des accidents vasculaires cérébraux ischémiques pris en charge au CHU de Fès, Maroc, 2009&lt;/title&gt;&lt;secondary-title&gt;Revue d&amp;apos;Épidémiologie et de Santé Publique&lt;/secondary-title&gt;&lt;/titles&gt;&lt;periodical&gt;&lt;full-title&gt;Revue d&amp;apos;Épidémiologie et de Santé Publique&lt;/full-title&gt;&lt;/periodical&gt;&lt;pages&gt;S61&lt;/pages&gt;&lt;volume&gt;58&lt;/volume&gt;&lt;dates&gt;&lt;year&gt;2010&lt;/year&gt;&lt;/dates&gt;&lt;isbn&gt;0398-7620&lt;/isbn&gt;&lt;urls&gt;&lt;/urls&gt;&lt;/record&gt;&lt;/Cite&gt;&lt;/EndNote&gt;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[31]</w:t>
            </w:r>
            <w:r w:rsidRPr="00FE5646">
              <w:fldChar w:fldCharType="end"/>
            </w:r>
          </w:p>
        </w:tc>
        <w:tc>
          <w:tcPr>
            <w:tcW w:w="582" w:type="dxa"/>
          </w:tcPr>
          <w:p w:rsidR="00060ACE" w:rsidRPr="00FE5646" w:rsidRDefault="00480F5E" w:rsidP="00E879B5">
            <w:pPr>
              <w:jc w:val="center"/>
            </w:pPr>
            <w:r w:rsidRPr="00FE5646">
              <w:fldChar w:fldCharType="begin"/>
            </w:r>
            <w:r w:rsidR="00060ACE" w:rsidRPr="00FE5646">
              <w:instrText xml:space="preserve"> ADDIN EN.CITE &lt;EndNote&gt;&lt;Cite&gt;&lt;Author&gt;Sarya&lt;/Author&gt;&lt;RecNum&gt;26&lt;/RecNum&gt;&lt;DisplayText&gt;[32]&lt;/DisplayText&gt;&lt;record&gt;&lt;rec-number&gt;26&lt;/rec-number&gt;&lt;foreign-keys&gt;&lt;key app="EN" db-id="dxs5zxzryxx5x3eaeduvwfd3pv25xww22pxp" timestamp="1540496463"&gt;26&lt;/key&gt;&lt;/foreign-keys&gt;&lt;ref-type name="Thesis"&gt;32&lt;/ref-type&gt;&lt;contributors&gt;&lt;authors&gt;&lt;author&gt;Sarya, Taha  &lt;/author&gt;&lt;/authors&gt;&lt;/contributors&gt;&lt;titles&gt;&lt;title&gt;Profil épidémiologique, clinique et étiologique des accidents vasculaires cérébraux ischémiques chez le sujet âgé [Thèse]. Rabat : Université Mohamed V- Souissi; 2013. p 1-125&lt;/title&gt;&lt;secondary-title&gt;Faculté de médecine et de pharmacie de Rabat &lt;/secondary-title&gt;&lt;/titles&gt;&lt;dates&gt;&lt;/dates&gt;&lt;urls&gt;&lt;/urls&gt;&lt;/record&gt;&lt;/Cite&gt;&lt;/EndNote&gt;</w:instrText>
            </w:r>
            <w:r w:rsidRPr="00FE5646">
              <w:fldChar w:fldCharType="separate"/>
            </w:r>
            <w:r w:rsidR="00060ACE" w:rsidRPr="00FE5646">
              <w:rPr>
                <w:noProof/>
              </w:rPr>
              <w:t>[32]</w:t>
            </w:r>
            <w:r w:rsidRPr="00FE5646">
              <w:fldChar w:fldCharType="end"/>
            </w:r>
          </w:p>
        </w:tc>
      </w:tr>
      <w:tr w:rsidR="00060ACE" w:rsidTr="00E879B5">
        <w:tc>
          <w:tcPr>
            <w:tcW w:w="2694" w:type="dxa"/>
          </w:tcPr>
          <w:p w:rsidR="00060ACE" w:rsidRPr="00EC1491" w:rsidRDefault="00060ACE" w:rsidP="00E879B5">
            <w:pPr>
              <w:pStyle w:val="Paragraphedeliste"/>
              <w:ind w:left="317"/>
              <w:rPr>
                <w:lang w:val="en-US"/>
              </w:rPr>
            </w:pPr>
            <w:r w:rsidRPr="00EC1491">
              <w:rPr>
                <w:lang w:val="en-US"/>
              </w:rPr>
              <w:t>1. Was the study question or objective clearly stated?</w:t>
            </w:r>
          </w:p>
        </w:tc>
        <w:tc>
          <w:tcPr>
            <w:tcW w:w="634" w:type="dxa"/>
          </w:tcPr>
          <w:p w:rsidR="00060ACE" w:rsidRPr="003E5A4C" w:rsidRDefault="00060ACE" w:rsidP="00E879B5">
            <w:pPr>
              <w:jc w:val="center"/>
              <w:rPr>
                <w:lang w:val="en-US"/>
              </w:rPr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  <w:p w:rsidR="00060ACE" w:rsidRDefault="00060ACE" w:rsidP="00E879B5">
            <w:pPr>
              <w:jc w:val="center"/>
            </w:pPr>
          </w:p>
        </w:tc>
        <w:tc>
          <w:tcPr>
            <w:tcW w:w="582" w:type="dxa"/>
          </w:tcPr>
          <w:p w:rsidR="00060ACE" w:rsidRDefault="00060ACE" w:rsidP="00E879B5"/>
          <w:p w:rsidR="00060ACE" w:rsidRDefault="00060ACE" w:rsidP="00E879B5"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</w:p>
          <w:p w:rsidR="00060ACE" w:rsidRPr="001E6ECB" w:rsidRDefault="00060ACE" w:rsidP="00E879B5">
            <w:pPr>
              <w:jc w:val="center"/>
            </w:pPr>
            <w:r w:rsidRPr="001E6ECB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</w:tr>
      <w:tr w:rsidR="00060ACE" w:rsidTr="00E879B5">
        <w:tc>
          <w:tcPr>
            <w:tcW w:w="2694" w:type="dxa"/>
          </w:tcPr>
          <w:p w:rsidR="00060ACE" w:rsidRPr="00EC1491" w:rsidRDefault="00060ACE" w:rsidP="00E879B5">
            <w:pPr>
              <w:pStyle w:val="Paragraphedeliste"/>
              <w:ind w:left="317"/>
              <w:rPr>
                <w:lang w:val="en-US"/>
              </w:rPr>
            </w:pPr>
            <w:r w:rsidRPr="00EC1491">
              <w:rPr>
                <w:lang w:val="en-US"/>
              </w:rPr>
              <w:t>2. Was the study population clearly and fully described, including a case definition?</w:t>
            </w:r>
          </w:p>
        </w:tc>
        <w:tc>
          <w:tcPr>
            <w:tcW w:w="634" w:type="dxa"/>
          </w:tcPr>
          <w:p w:rsidR="00060ACE" w:rsidRPr="003E5A4C" w:rsidRDefault="00060ACE" w:rsidP="00E879B5">
            <w:pPr>
              <w:jc w:val="center"/>
              <w:rPr>
                <w:lang w:val="en-US"/>
              </w:rPr>
            </w:pPr>
          </w:p>
          <w:p w:rsidR="00060ACE" w:rsidRPr="003E5A4C" w:rsidRDefault="00060ACE" w:rsidP="00E879B5">
            <w:pPr>
              <w:jc w:val="center"/>
              <w:rPr>
                <w:lang w:val="en-US"/>
              </w:rPr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/>
          <w:p w:rsidR="00060ACE" w:rsidRDefault="00060ACE" w:rsidP="00E879B5"/>
          <w:p w:rsidR="00060ACE" w:rsidRDefault="00060ACE" w:rsidP="00E879B5"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1E6ECB" w:rsidRDefault="00060ACE" w:rsidP="00E879B5">
            <w:pPr>
              <w:jc w:val="center"/>
            </w:pPr>
            <w:r w:rsidRPr="001E6ECB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</w:tr>
      <w:tr w:rsidR="00060ACE" w:rsidTr="00E879B5">
        <w:tc>
          <w:tcPr>
            <w:tcW w:w="2694" w:type="dxa"/>
          </w:tcPr>
          <w:p w:rsidR="00060ACE" w:rsidRDefault="00060ACE" w:rsidP="00E879B5">
            <w:pPr>
              <w:pStyle w:val="Paragraphedeliste"/>
              <w:ind w:left="317"/>
            </w:pPr>
            <w:r>
              <w:t>3. Were the cases consecutive?</w:t>
            </w:r>
          </w:p>
        </w:tc>
        <w:tc>
          <w:tcPr>
            <w:tcW w:w="634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664" w:type="dxa"/>
          </w:tcPr>
          <w:p w:rsidR="00060ACE" w:rsidRPr="001E6ECB" w:rsidRDefault="00060ACE" w:rsidP="00E879B5">
            <w:pPr>
              <w:jc w:val="center"/>
            </w:pPr>
            <w:r w:rsidRPr="001E6ECB">
              <w:t>1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</w:tr>
      <w:tr w:rsidR="00060ACE" w:rsidTr="00E879B5">
        <w:tc>
          <w:tcPr>
            <w:tcW w:w="2694" w:type="dxa"/>
          </w:tcPr>
          <w:p w:rsidR="00060ACE" w:rsidRDefault="00060ACE" w:rsidP="00E879B5">
            <w:pPr>
              <w:pStyle w:val="Paragraphedeliste"/>
              <w:ind w:left="317"/>
            </w:pPr>
            <w:r>
              <w:t>4. Were the subjects comparable?</w:t>
            </w:r>
          </w:p>
        </w:tc>
        <w:tc>
          <w:tcPr>
            <w:tcW w:w="634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664" w:type="dxa"/>
          </w:tcPr>
          <w:p w:rsidR="00060ACE" w:rsidRPr="001E6ECB" w:rsidRDefault="00060ACE" w:rsidP="00E879B5">
            <w:pPr>
              <w:jc w:val="center"/>
            </w:pPr>
            <w:r w:rsidRPr="001E6ECB">
              <w:t>1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</w:tr>
      <w:tr w:rsidR="00060ACE" w:rsidTr="00E879B5">
        <w:tc>
          <w:tcPr>
            <w:tcW w:w="2694" w:type="dxa"/>
          </w:tcPr>
          <w:p w:rsidR="00060ACE" w:rsidRPr="00EC1491" w:rsidRDefault="00060ACE" w:rsidP="00E879B5">
            <w:pPr>
              <w:pStyle w:val="Paragraphedeliste"/>
              <w:ind w:left="317"/>
              <w:rPr>
                <w:lang w:val="en-US"/>
              </w:rPr>
            </w:pPr>
            <w:r w:rsidRPr="00EC1491">
              <w:rPr>
                <w:lang w:val="en-US"/>
              </w:rPr>
              <w:t>5. Was the intervention clearly described?</w:t>
            </w:r>
          </w:p>
        </w:tc>
        <w:tc>
          <w:tcPr>
            <w:tcW w:w="634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664" w:type="dxa"/>
          </w:tcPr>
          <w:p w:rsidR="00060ACE" w:rsidRPr="001E6ECB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663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0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664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</w:tr>
      <w:tr w:rsidR="00060ACE" w:rsidTr="00E879B5">
        <w:tc>
          <w:tcPr>
            <w:tcW w:w="2694" w:type="dxa"/>
          </w:tcPr>
          <w:p w:rsidR="00060ACE" w:rsidRPr="00EC1491" w:rsidRDefault="00060ACE" w:rsidP="00E879B5">
            <w:pPr>
              <w:pStyle w:val="Paragraphedeliste"/>
              <w:ind w:left="317"/>
              <w:rPr>
                <w:lang w:val="en-US"/>
              </w:rPr>
            </w:pPr>
            <w:r w:rsidRPr="00EC1491">
              <w:rPr>
                <w:lang w:val="en-US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634" w:type="dxa"/>
          </w:tcPr>
          <w:p w:rsidR="00060ACE" w:rsidRPr="00EC1491" w:rsidRDefault="00060ACE" w:rsidP="00E879B5">
            <w:pPr>
              <w:jc w:val="center"/>
              <w:rPr>
                <w:lang w:val="en-US"/>
              </w:rPr>
            </w:pPr>
          </w:p>
          <w:p w:rsidR="00060ACE" w:rsidRPr="00EC1491" w:rsidRDefault="00060ACE" w:rsidP="00E879B5">
            <w:pPr>
              <w:jc w:val="center"/>
              <w:rPr>
                <w:lang w:val="en-US"/>
              </w:rPr>
            </w:pPr>
          </w:p>
          <w:p w:rsidR="00060ACE" w:rsidRPr="00EC1491" w:rsidRDefault="00060ACE" w:rsidP="00E879B5">
            <w:pPr>
              <w:jc w:val="center"/>
              <w:rPr>
                <w:lang w:val="en-US"/>
              </w:rPr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/>
          <w:p w:rsidR="00060ACE" w:rsidRDefault="00060ACE" w:rsidP="00E879B5"/>
          <w:p w:rsidR="00060ACE" w:rsidRDefault="00060ACE" w:rsidP="00E879B5"/>
          <w:p w:rsidR="00060ACE" w:rsidRDefault="00060ACE" w:rsidP="00E879B5"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381E0F" w:rsidRDefault="00060ACE" w:rsidP="00E879B5">
            <w:pPr>
              <w:jc w:val="center"/>
            </w:pPr>
            <w:r w:rsidRPr="00381E0F">
              <w:t>0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1E6ECB" w:rsidRDefault="00060ACE" w:rsidP="00E879B5">
            <w:pPr>
              <w:jc w:val="center"/>
            </w:pPr>
            <w:r w:rsidRPr="001E6ECB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663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</w:tr>
      <w:tr w:rsidR="00060ACE" w:rsidTr="00E879B5">
        <w:tc>
          <w:tcPr>
            <w:tcW w:w="2694" w:type="dxa"/>
          </w:tcPr>
          <w:p w:rsidR="00060ACE" w:rsidRPr="00EC1491" w:rsidRDefault="00060ACE" w:rsidP="00E879B5">
            <w:pPr>
              <w:pStyle w:val="Paragraphedeliste"/>
              <w:ind w:left="317"/>
              <w:rPr>
                <w:lang w:val="en-US"/>
              </w:rPr>
            </w:pPr>
            <w:r w:rsidRPr="00EC1491">
              <w:rPr>
                <w:lang w:val="en-US"/>
              </w:rPr>
              <w:t>7. Was the length of follow-up adequate?</w:t>
            </w:r>
          </w:p>
        </w:tc>
        <w:tc>
          <w:tcPr>
            <w:tcW w:w="634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664" w:type="dxa"/>
          </w:tcPr>
          <w:p w:rsidR="00060ACE" w:rsidRPr="001E6ECB" w:rsidRDefault="00060ACE" w:rsidP="00E879B5">
            <w:pPr>
              <w:jc w:val="center"/>
            </w:pPr>
            <w:r w:rsidRPr="001E6ECB">
              <w:t>1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0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663" w:type="dxa"/>
          </w:tcPr>
          <w:p w:rsidR="00060ACE" w:rsidRPr="00EA1715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664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</w:tr>
      <w:tr w:rsidR="00060ACE" w:rsidTr="00E879B5">
        <w:tc>
          <w:tcPr>
            <w:tcW w:w="2694" w:type="dxa"/>
          </w:tcPr>
          <w:p w:rsidR="00060ACE" w:rsidRPr="00EC1491" w:rsidRDefault="00060ACE" w:rsidP="00E879B5">
            <w:pPr>
              <w:pStyle w:val="Paragraphedeliste"/>
              <w:ind w:left="317"/>
              <w:rPr>
                <w:lang w:val="en-US"/>
              </w:rPr>
            </w:pPr>
            <w:r w:rsidRPr="00EC1491">
              <w:rPr>
                <w:lang w:val="en-US"/>
              </w:rPr>
              <w:t>8. Were the statistical methods well-described?</w:t>
            </w:r>
          </w:p>
        </w:tc>
        <w:tc>
          <w:tcPr>
            <w:tcW w:w="634" w:type="dxa"/>
          </w:tcPr>
          <w:p w:rsidR="00060ACE" w:rsidRPr="003E5A4C" w:rsidRDefault="00060ACE" w:rsidP="00E879B5">
            <w:pPr>
              <w:jc w:val="center"/>
              <w:rPr>
                <w:lang w:val="en-US"/>
              </w:rPr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/>
          <w:p w:rsidR="00060ACE" w:rsidRDefault="00060ACE" w:rsidP="00E879B5"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381E0F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</w:p>
          <w:p w:rsidR="00060ACE" w:rsidRDefault="00060ACE" w:rsidP="00E879B5">
            <w:pPr>
              <w:jc w:val="center"/>
            </w:pPr>
            <w:r w:rsidRPr="001E6ECB">
              <w:t>0</w:t>
            </w:r>
          </w:p>
          <w:p w:rsidR="00060ACE" w:rsidRPr="001E6ECB" w:rsidRDefault="00060ACE" w:rsidP="00E879B5">
            <w:pPr>
              <w:jc w:val="center"/>
            </w:pP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381E0F" w:rsidRDefault="00060ACE" w:rsidP="00E879B5">
            <w:pPr>
              <w:jc w:val="center"/>
            </w:pPr>
            <w:r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0</w:t>
            </w:r>
          </w:p>
        </w:tc>
        <w:tc>
          <w:tcPr>
            <w:tcW w:w="663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0</w:t>
            </w:r>
          </w:p>
        </w:tc>
        <w:tc>
          <w:tcPr>
            <w:tcW w:w="664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0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</w:p>
          <w:p w:rsidR="00060ACE" w:rsidRPr="00EA1715" w:rsidRDefault="00060ACE" w:rsidP="00E879B5">
            <w:pPr>
              <w:jc w:val="center"/>
            </w:pPr>
            <w:r w:rsidRPr="00EA1715">
              <w:t>0</w:t>
            </w:r>
          </w:p>
        </w:tc>
      </w:tr>
      <w:tr w:rsidR="00060ACE" w:rsidTr="00E879B5">
        <w:tc>
          <w:tcPr>
            <w:tcW w:w="2694" w:type="dxa"/>
          </w:tcPr>
          <w:p w:rsidR="00060ACE" w:rsidRPr="00EC1491" w:rsidRDefault="00060ACE" w:rsidP="00E879B5">
            <w:pPr>
              <w:pStyle w:val="Paragraphedeliste"/>
              <w:ind w:left="317"/>
              <w:rPr>
                <w:lang w:val="en-US"/>
              </w:rPr>
            </w:pPr>
            <w:r w:rsidRPr="00EC1491">
              <w:rPr>
                <w:lang w:val="en-US"/>
              </w:rPr>
              <w:t>9. Were the results well-described?</w:t>
            </w:r>
          </w:p>
        </w:tc>
        <w:tc>
          <w:tcPr>
            <w:tcW w:w="634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649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Default="00060ACE" w:rsidP="00E879B5">
            <w:pPr>
              <w:jc w:val="center"/>
            </w:pPr>
            <w:r>
              <w:t>1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664" w:type="dxa"/>
          </w:tcPr>
          <w:p w:rsidR="00060ACE" w:rsidRPr="001E6ECB" w:rsidRDefault="00060ACE" w:rsidP="00E879B5">
            <w:pPr>
              <w:jc w:val="center"/>
            </w:pPr>
            <w:r w:rsidRPr="001E6ECB">
              <w:t>0</w:t>
            </w:r>
          </w:p>
        </w:tc>
        <w:tc>
          <w:tcPr>
            <w:tcW w:w="582" w:type="dxa"/>
          </w:tcPr>
          <w:p w:rsidR="00060ACE" w:rsidRPr="00381E0F" w:rsidRDefault="00060ACE" w:rsidP="00E879B5">
            <w:pPr>
              <w:jc w:val="center"/>
            </w:pPr>
            <w:r w:rsidRPr="00381E0F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663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664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  <w:tc>
          <w:tcPr>
            <w:tcW w:w="582" w:type="dxa"/>
          </w:tcPr>
          <w:p w:rsidR="00060ACE" w:rsidRPr="00EA1715" w:rsidRDefault="00060ACE" w:rsidP="00E879B5">
            <w:pPr>
              <w:jc w:val="center"/>
            </w:pPr>
            <w:r w:rsidRPr="00EA1715">
              <w:t>1</w:t>
            </w:r>
          </w:p>
        </w:tc>
      </w:tr>
      <w:tr w:rsidR="00060ACE" w:rsidRPr="008E11EB" w:rsidTr="00E879B5">
        <w:tc>
          <w:tcPr>
            <w:tcW w:w="2694" w:type="dxa"/>
          </w:tcPr>
          <w:p w:rsidR="00060ACE" w:rsidRPr="008E11EB" w:rsidRDefault="00060ACE" w:rsidP="004A4FF4">
            <w:pPr>
              <w:rPr>
                <w:b/>
                <w:bCs/>
              </w:rPr>
            </w:pPr>
            <w:r>
              <w:rPr>
                <w:b/>
                <w:bCs/>
              </w:rPr>
              <w:t>Score</w:t>
            </w:r>
          </w:p>
        </w:tc>
        <w:tc>
          <w:tcPr>
            <w:tcW w:w="634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649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664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63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64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582" w:type="dxa"/>
          </w:tcPr>
          <w:p w:rsidR="00060ACE" w:rsidRPr="008E11EB" w:rsidRDefault="00060ACE" w:rsidP="00E879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</w:tbl>
    <w:p w:rsidR="00E4203C" w:rsidRDefault="00E4203C"/>
    <w:sectPr w:rsidR="00E4203C" w:rsidSect="004363F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60ACE"/>
    <w:rsid w:val="00042697"/>
    <w:rsid w:val="00060ACE"/>
    <w:rsid w:val="00480F5E"/>
    <w:rsid w:val="004A4FF4"/>
    <w:rsid w:val="00862E68"/>
    <w:rsid w:val="00CD0740"/>
    <w:rsid w:val="00D6660E"/>
    <w:rsid w:val="00E4203C"/>
    <w:rsid w:val="00EC04BD"/>
    <w:rsid w:val="00FE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ACE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60A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60ACE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3350</Words>
  <Characters>18431</Characters>
  <Application>Microsoft Office Word</Application>
  <DocSecurity>0</DocSecurity>
  <Lines>153</Lines>
  <Paragraphs>43</Paragraphs>
  <ScaleCrop>false</ScaleCrop>
  <Company/>
  <LinksUpToDate>false</LinksUpToDate>
  <CharactersWithSpaces>21738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</dc:creator>
  <cp:lastModifiedBy>Packard</cp:lastModifiedBy>
  <cp:revision>5</cp:revision>
  <dcterms:created xsi:type="dcterms:W3CDTF">2019-09-04T00:16:00Z</dcterms:created>
  <dcterms:modified xsi:type="dcterms:W3CDTF">2019-11-04T17:46:00Z</dcterms:modified>
</cp:coreProperties>
</file>